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6B5C98" w14:textId="77777777" w:rsidR="00054497" w:rsidRDefault="00000000">
      <w:pPr>
        <w:spacing w:after="0"/>
      </w:pPr>
      <w:r>
        <w:rPr>
          <w:noProof/>
        </w:rPr>
        <w:drawing>
          <wp:inline distT="0" distB="0" distL="0" distR="0" wp14:anchorId="50EB614E" wp14:editId="7100D7A8">
            <wp:extent cx="1223300" cy="32417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3300" cy="3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ato" w:eastAsia="Lato" w:hAnsi="Lato" w:cs="Lato"/>
          <w:b/>
          <w:color w:val="1565C0"/>
          <w:sz w:val="32"/>
        </w:rPr>
        <w:t xml:space="preserve"> JUSTIFICANTE DE PRESENTACIÓN DE</w:t>
      </w:r>
    </w:p>
    <w:p w14:paraId="28CC0D36" w14:textId="77777777" w:rsidR="00054497" w:rsidRDefault="00000000">
      <w:pPr>
        <w:spacing w:after="0"/>
        <w:ind w:right="243"/>
        <w:jc w:val="right"/>
      </w:pPr>
      <w:r>
        <w:rPr>
          <w:rFonts w:ascii="Lato" w:eastAsia="Lato" w:hAnsi="Lato" w:cs="Lato"/>
          <w:b/>
          <w:color w:val="1565C0"/>
          <w:sz w:val="32"/>
        </w:rPr>
        <w:t>EVALUACIÓN DE ENTIDADES PRIVADAS 2025</w:t>
      </w:r>
    </w:p>
    <w:p w14:paraId="372389DD" w14:textId="77777777" w:rsidR="00054497" w:rsidRDefault="00000000">
      <w:pPr>
        <w:spacing w:after="357"/>
        <w:ind w:left="2126"/>
      </w:pPr>
      <w:r>
        <w:rPr>
          <w:rFonts w:ascii="Lato" w:eastAsia="Lato" w:hAnsi="Lato" w:cs="Lato"/>
          <w:sz w:val="24"/>
        </w:rPr>
        <w:t>Periodo de evaluación del 01/01/2025 al 31/12/2025</w:t>
      </w:r>
    </w:p>
    <w:p w14:paraId="696CB46E" w14:textId="77777777" w:rsidR="00054497" w:rsidRDefault="00000000">
      <w:pPr>
        <w:spacing w:after="139"/>
      </w:pPr>
      <w:r>
        <w:rPr>
          <w:rFonts w:ascii="Lato" w:eastAsia="Lato" w:hAnsi="Lato" w:cs="Lato"/>
          <w:b/>
        </w:rPr>
        <w:t>El Comisionado de Transparencia de Canarias</w:t>
      </w:r>
    </w:p>
    <w:p w14:paraId="0A52D54D" w14:textId="77777777" w:rsidR="00054497" w:rsidRDefault="00000000">
      <w:pPr>
        <w:spacing w:after="312"/>
      </w:pPr>
      <w:r>
        <w:rPr>
          <w:rFonts w:ascii="Lato" w:eastAsia="Lato" w:hAnsi="Lato" w:cs="Lato"/>
        </w:rPr>
        <w:t>CERTIFICA que se ha recibido la DECLARACIÓN DE TRANSPARENCIA presentada por vía electrónica con los siguientes datos:</w:t>
      </w:r>
    </w:p>
    <w:tbl>
      <w:tblPr>
        <w:tblStyle w:val="TableGrid"/>
        <w:tblW w:w="9632" w:type="dxa"/>
        <w:tblInd w:w="0" w:type="dxa"/>
        <w:tblCellMar>
          <w:top w:w="80" w:type="dxa"/>
          <w:left w:w="0" w:type="dxa"/>
          <w:bottom w:w="80" w:type="dxa"/>
          <w:right w:w="115" w:type="dxa"/>
        </w:tblCellMar>
        <w:tblLook w:val="04A0" w:firstRow="1" w:lastRow="0" w:firstColumn="1" w:lastColumn="0" w:noHBand="0" w:noVBand="1"/>
      </w:tblPr>
      <w:tblGrid>
        <w:gridCol w:w="3311"/>
        <w:gridCol w:w="6321"/>
      </w:tblGrid>
      <w:tr w:rsidR="00054497" w14:paraId="2F543A7C" w14:textId="77777777">
        <w:trPr>
          <w:trHeight w:val="1195"/>
        </w:trPr>
        <w:tc>
          <w:tcPr>
            <w:tcW w:w="3311" w:type="dxa"/>
            <w:tcBorders>
              <w:top w:val="single" w:sz="8" w:space="0" w:color="616161"/>
              <w:left w:val="single" w:sz="8" w:space="0" w:color="616161"/>
              <w:bottom w:val="nil"/>
              <w:right w:val="nil"/>
            </w:tcBorders>
            <w:shd w:val="clear" w:color="auto" w:fill="F5F5F5"/>
            <w:vAlign w:val="bottom"/>
          </w:tcPr>
          <w:p w14:paraId="26CDAFAF" w14:textId="77777777" w:rsidR="00054497" w:rsidRDefault="00000000">
            <w:pPr>
              <w:spacing w:after="175"/>
              <w:ind w:left="300"/>
            </w:pPr>
            <w:r>
              <w:rPr>
                <w:rFonts w:ascii="Lato" w:eastAsia="Lato" w:hAnsi="Lato" w:cs="Lato"/>
                <w:b/>
                <w:color w:val="1565C0"/>
                <w:sz w:val="26"/>
              </w:rPr>
              <w:t>DATOS DEL REGISTRO</w:t>
            </w:r>
          </w:p>
          <w:p w14:paraId="3BD995B4" w14:textId="77777777" w:rsidR="00054497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Número de registro:</w:t>
            </w:r>
          </w:p>
        </w:tc>
        <w:tc>
          <w:tcPr>
            <w:tcW w:w="6322" w:type="dxa"/>
            <w:tcBorders>
              <w:top w:val="single" w:sz="8" w:space="0" w:color="616161"/>
              <w:left w:val="nil"/>
              <w:bottom w:val="nil"/>
              <w:right w:val="single" w:sz="8" w:space="0" w:color="616161"/>
            </w:tcBorders>
            <w:shd w:val="clear" w:color="auto" w:fill="F5F5F5"/>
            <w:vAlign w:val="bottom"/>
          </w:tcPr>
          <w:p w14:paraId="2550FF05" w14:textId="77777777" w:rsidR="00054497" w:rsidRDefault="00000000">
            <w:pPr>
              <w:spacing w:after="0"/>
            </w:pPr>
            <w:r>
              <w:rPr>
                <w:rFonts w:ascii="Lato" w:eastAsia="Lato" w:hAnsi="Lato" w:cs="Lato"/>
                <w:b/>
                <w:color w:val="E53935"/>
                <w:sz w:val="20"/>
              </w:rPr>
              <w:t>REG-3914-2026</w:t>
            </w:r>
          </w:p>
        </w:tc>
      </w:tr>
      <w:tr w:rsidR="00054497" w14:paraId="11089501" w14:textId="77777777">
        <w:trPr>
          <w:trHeight w:val="400"/>
        </w:trPr>
        <w:tc>
          <w:tcPr>
            <w:tcW w:w="3311" w:type="dxa"/>
            <w:tcBorders>
              <w:top w:val="nil"/>
              <w:left w:val="single" w:sz="8" w:space="0" w:color="616161"/>
              <w:bottom w:val="nil"/>
              <w:right w:val="nil"/>
            </w:tcBorders>
            <w:shd w:val="clear" w:color="auto" w:fill="F5F5F5"/>
          </w:tcPr>
          <w:p w14:paraId="4D546E74" w14:textId="77777777" w:rsidR="00054497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Fecha de presentación: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single" w:sz="8" w:space="0" w:color="616161"/>
            </w:tcBorders>
            <w:shd w:val="clear" w:color="auto" w:fill="F5F5F5"/>
          </w:tcPr>
          <w:p w14:paraId="3B1E35F4" w14:textId="77777777" w:rsidR="00054497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16/10/2026</w:t>
            </w:r>
          </w:p>
        </w:tc>
      </w:tr>
      <w:tr w:rsidR="00054497" w14:paraId="2E43B02D" w14:textId="77777777">
        <w:trPr>
          <w:trHeight w:val="400"/>
        </w:trPr>
        <w:tc>
          <w:tcPr>
            <w:tcW w:w="3311" w:type="dxa"/>
            <w:tcBorders>
              <w:top w:val="nil"/>
              <w:left w:val="single" w:sz="8" w:space="0" w:color="616161"/>
              <w:bottom w:val="nil"/>
              <w:right w:val="nil"/>
            </w:tcBorders>
            <w:shd w:val="clear" w:color="auto" w:fill="F5F5F5"/>
          </w:tcPr>
          <w:p w14:paraId="11490628" w14:textId="77777777" w:rsidR="00054497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Hora de presentación: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single" w:sz="8" w:space="0" w:color="616161"/>
            </w:tcBorders>
            <w:shd w:val="clear" w:color="auto" w:fill="F5F5F5"/>
          </w:tcPr>
          <w:p w14:paraId="397DE840" w14:textId="77777777" w:rsidR="00054497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13:53:50</w:t>
            </w:r>
          </w:p>
        </w:tc>
      </w:tr>
      <w:tr w:rsidR="00054497" w14:paraId="3F9588EC" w14:textId="77777777">
        <w:trPr>
          <w:trHeight w:val="617"/>
        </w:trPr>
        <w:tc>
          <w:tcPr>
            <w:tcW w:w="3311" w:type="dxa"/>
            <w:tcBorders>
              <w:top w:val="nil"/>
              <w:left w:val="single" w:sz="8" w:space="0" w:color="616161"/>
              <w:bottom w:val="single" w:sz="8" w:space="0" w:color="616161"/>
              <w:right w:val="nil"/>
            </w:tcBorders>
            <w:shd w:val="clear" w:color="auto" w:fill="F5F5F5"/>
          </w:tcPr>
          <w:p w14:paraId="75CA686A" w14:textId="77777777" w:rsidR="00054497" w:rsidRDefault="00000000">
            <w:pPr>
              <w:spacing w:after="0"/>
              <w:ind w:left="300"/>
            </w:pPr>
            <w:r>
              <w:rPr>
                <w:rFonts w:ascii="Lato" w:eastAsia="Lato" w:hAnsi="Lato" w:cs="Lato"/>
                <w:b/>
                <w:sz w:val="20"/>
              </w:rPr>
              <w:t>Firmante: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8" w:space="0" w:color="616161"/>
              <w:right w:val="single" w:sz="8" w:space="0" w:color="616161"/>
            </w:tcBorders>
            <w:shd w:val="clear" w:color="auto" w:fill="F5F5F5"/>
          </w:tcPr>
          <w:p w14:paraId="7114A1F1" w14:textId="77777777" w:rsidR="00054497" w:rsidRDefault="00000000">
            <w:pPr>
              <w:spacing w:after="0"/>
            </w:pPr>
            <w:r>
              <w:rPr>
                <w:rFonts w:ascii="Lato" w:eastAsia="Lato" w:hAnsi="Lato" w:cs="Lato"/>
                <w:sz w:val="20"/>
              </w:rPr>
              <w:t>NERIA RIVERO GORKA FRANCISCO - 45783013H</w:t>
            </w:r>
          </w:p>
        </w:tc>
      </w:tr>
    </w:tbl>
    <w:p w14:paraId="66B28EA3" w14:textId="77777777" w:rsidR="00054497" w:rsidRDefault="00000000">
      <w:pPr>
        <w:pStyle w:val="Ttulo1"/>
        <w:ind w:left="295"/>
      </w:pPr>
      <w:r>
        <w:t>DATOS DE LA ENTIDAD</w:t>
      </w:r>
    </w:p>
    <w:p w14:paraId="6B16F94D" w14:textId="77777777" w:rsidR="00054497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4841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Entidad: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UNIÓN DEPORTIVA TABURIENTE</w:t>
      </w:r>
    </w:p>
    <w:p w14:paraId="6B66E300" w14:textId="77777777" w:rsidR="00054497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3848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NIF/CIF: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G35220888</w:t>
      </w:r>
    </w:p>
    <w:p w14:paraId="651F63B8" w14:textId="77777777" w:rsidR="00054497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4876"/>
        </w:tabs>
        <w:spacing w:after="1042" w:line="265" w:lineRule="auto"/>
        <w:ind w:left="285"/>
      </w:pPr>
      <w:r>
        <w:rPr>
          <w:rFonts w:ascii="Lato" w:eastAsia="Lato" w:hAnsi="Lato" w:cs="Lato"/>
          <w:b/>
          <w:sz w:val="20"/>
        </w:rPr>
        <w:t>Municipio: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PALMAS DE GRAN CANARIA (LAS)</w:t>
      </w:r>
    </w:p>
    <w:p w14:paraId="00417944" w14:textId="77777777" w:rsidR="00054497" w:rsidRDefault="00000000">
      <w:pPr>
        <w:pStyle w:val="Ttulo1"/>
        <w:ind w:left="295"/>
      </w:pPr>
      <w:r>
        <w:t>DATOS DE LA EVALUACIÓN</w:t>
      </w:r>
    </w:p>
    <w:p w14:paraId="6AD5DCFF" w14:textId="77777777" w:rsidR="00054497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5014"/>
        </w:tabs>
        <w:spacing w:after="142" w:line="265" w:lineRule="auto"/>
        <w:ind w:left="285"/>
      </w:pPr>
      <w:r>
        <w:rPr>
          <w:rFonts w:ascii="Lato" w:eastAsia="Lato" w:hAnsi="Lato" w:cs="Lato"/>
          <w:b/>
          <w:sz w:val="20"/>
        </w:rPr>
        <w:t>Evaluación: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Evaluación de entidades privadas 2025</w:t>
      </w:r>
    </w:p>
    <w:p w14:paraId="298C24CA" w14:textId="77777777" w:rsidR="00054497" w:rsidRDefault="00000000">
      <w:pPr>
        <w:pBdr>
          <w:top w:val="single" w:sz="8" w:space="0" w:color="616161"/>
          <w:left w:val="single" w:sz="8" w:space="0" w:color="616161"/>
          <w:bottom w:val="single" w:sz="8" w:space="0" w:color="616161"/>
          <w:right w:val="single" w:sz="8" w:space="0" w:color="616161"/>
        </w:pBdr>
        <w:tabs>
          <w:tab w:val="center" w:pos="4544"/>
        </w:tabs>
        <w:spacing w:after="1082" w:line="265" w:lineRule="auto"/>
        <w:ind w:left="285"/>
      </w:pPr>
      <w:r>
        <w:rPr>
          <w:rFonts w:ascii="Lato" w:eastAsia="Lato" w:hAnsi="Lato" w:cs="Lato"/>
          <w:b/>
          <w:sz w:val="20"/>
        </w:rPr>
        <w:t>Período de datos:</w:t>
      </w:r>
      <w:r>
        <w:rPr>
          <w:rFonts w:ascii="Lato" w:eastAsia="Lato" w:hAnsi="Lato" w:cs="Lato"/>
          <w:b/>
          <w:sz w:val="20"/>
        </w:rPr>
        <w:tab/>
      </w:r>
      <w:r>
        <w:rPr>
          <w:rFonts w:ascii="Lato" w:eastAsia="Lato" w:hAnsi="Lato" w:cs="Lato"/>
          <w:sz w:val="20"/>
        </w:rPr>
        <w:t>01/01/2025 al 31/12/2025</w:t>
      </w:r>
    </w:p>
    <w:p w14:paraId="006C2EBB" w14:textId="77777777" w:rsidR="00054497" w:rsidRDefault="00000000">
      <w:pPr>
        <w:pBdr>
          <w:top w:val="single" w:sz="8" w:space="0" w:color="1E88E5"/>
          <w:left w:val="single" w:sz="8" w:space="0" w:color="1E88E5"/>
          <w:bottom w:val="single" w:sz="8" w:space="0" w:color="1E88E5"/>
          <w:right w:val="single" w:sz="8" w:space="0" w:color="1E88E5"/>
        </w:pBdr>
        <w:shd w:val="clear" w:color="auto" w:fill="E3F2FD"/>
        <w:spacing w:after="21"/>
        <w:ind w:left="200"/>
      </w:pPr>
      <w:r>
        <w:rPr>
          <w:rFonts w:ascii="Lato" w:eastAsia="Lato" w:hAnsi="Lato" w:cs="Lato"/>
          <w:b/>
          <w:color w:val="1565C0"/>
          <w:sz w:val="20"/>
        </w:rPr>
        <w:t>HASH DE VERIFICACIÓN</w:t>
      </w:r>
    </w:p>
    <w:p w14:paraId="51496B23" w14:textId="77777777" w:rsidR="00054497" w:rsidRDefault="00000000">
      <w:pPr>
        <w:pBdr>
          <w:top w:val="single" w:sz="8" w:space="0" w:color="1E88E5"/>
          <w:left w:val="single" w:sz="8" w:space="0" w:color="1E88E5"/>
          <w:bottom w:val="single" w:sz="8" w:space="0" w:color="1E88E5"/>
          <w:right w:val="single" w:sz="8" w:space="0" w:color="1E88E5"/>
        </w:pBdr>
        <w:shd w:val="clear" w:color="auto" w:fill="E3F2FD"/>
        <w:spacing w:after="805"/>
        <w:ind w:left="200"/>
      </w:pPr>
      <w:r>
        <w:rPr>
          <w:rFonts w:ascii="Lato" w:eastAsia="Lato" w:hAnsi="Lato" w:cs="Lato"/>
          <w:sz w:val="16"/>
        </w:rPr>
        <w:t>d398c78a79453fb284c7297f86f90f20298e38585c3b90f71a18873ab3473046</w:t>
      </w:r>
    </w:p>
    <w:p w14:paraId="08A00831" w14:textId="77777777" w:rsidR="00054497" w:rsidRDefault="00000000">
      <w:pPr>
        <w:spacing w:after="1284" w:line="240" w:lineRule="auto"/>
      </w:pPr>
      <w:r>
        <w:rPr>
          <w:rFonts w:ascii="Lato" w:eastAsia="Lato" w:hAnsi="Lato" w:cs="Lato"/>
          <w:i/>
          <w:color w:val="616161"/>
          <w:sz w:val="18"/>
        </w:rPr>
        <w:t>Este documento tiene validez administrativa y constituye prueba fehaciente de la presentación electrónica en la fecha y hora indicadas. La firma electrónica garantiza la integridad y autenticidad del documento.</w:t>
      </w:r>
    </w:p>
    <w:p w14:paraId="7E670302" w14:textId="77777777" w:rsidR="00054497" w:rsidRDefault="00000000">
      <w:pPr>
        <w:spacing w:after="0"/>
      </w:pPr>
      <w:r>
        <w:rPr>
          <w:rFonts w:ascii="Lato" w:eastAsia="Lato" w:hAnsi="Lato" w:cs="Lato"/>
          <w:i/>
          <w:sz w:val="20"/>
        </w:rPr>
        <w:lastRenderedPageBreak/>
        <w:t>Comisionado de Transparencia de Canarias</w:t>
      </w:r>
    </w:p>
    <w:sectPr w:rsidR="00054497">
      <w:pgSz w:w="11900" w:h="16840"/>
      <w:pgMar w:top="1134" w:right="1549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97"/>
    <w:rsid w:val="0003566F"/>
    <w:rsid w:val="00054497"/>
    <w:rsid w:val="0083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F12D9E"/>
  <w15:docId w15:val="{8599453A-1502-EF47-8DF1-15CCB0FA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pBdr>
        <w:top w:val="single" w:sz="8" w:space="0" w:color="616161"/>
        <w:left w:val="single" w:sz="8" w:space="0" w:color="616161"/>
        <w:bottom w:val="single" w:sz="8" w:space="0" w:color="616161"/>
        <w:right w:val="single" w:sz="8" w:space="0" w:color="616161"/>
      </w:pBdr>
      <w:spacing w:after="175" w:line="259" w:lineRule="auto"/>
      <w:ind w:left="310" w:hanging="10"/>
      <w:outlineLvl w:val="0"/>
    </w:pPr>
    <w:rPr>
      <w:rFonts w:ascii="Lato" w:eastAsia="Lato" w:hAnsi="Lato" w:cs="Lato"/>
      <w:b/>
      <w:color w:val="1565C0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Lato" w:eastAsia="Lato" w:hAnsi="Lato" w:cs="Lato"/>
      <w:b/>
      <w:color w:val="1565C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2026-10-19T10:44:00Z</dcterms:created>
  <dcterms:modified xsi:type="dcterms:W3CDTF">2026-10-19T10:44:00Z</dcterms:modified>
</cp:coreProperties>
</file>